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tclx</w:t>
      </w:r>
      <w:r>
        <w:rPr>
          <w:rStyle w:val="a0"/>
          <w:rFonts w:ascii="微软雅黑" w:hAnsi="微软雅黑"/>
          <w:b w:val="0"/>
          <w:sz w:val="21"/>
        </w:rPr>
        <w:t xml:space="preserve"> </w:t>
      </w:r>
      <w:r>
        <w:rPr>
          <w:rStyle w:val="a0"/>
          <w:rFonts w:ascii="微软雅黑" w:hAnsi="微软雅黑"/>
          <w:b w:val="0"/>
          <w:sz w:val="21"/>
        </w:rPr>
        <w:t>8.4.0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1996-1999 Karl Lehenbauer and Mark Diekhans.</w:t>
      </w:r>
    </w:p>
    <w:p>
      <w:pPr>
        <w:spacing w:line="240" w:lineRule="auto"/>
      </w:pPr>
      <w:r>
        <w:rPr>
          <w:rStyle w:val="a0"/>
          <w:rFonts w:ascii="宋体" w:hAnsi="宋体"/>
          <w:sz w:val="22"/>
        </w:rPr>
        <w:t>Copyright 1991-1999 Karl Lehenbauer and Mark Diekhans.</w:t>
      </w:r>
    </w:p>
    <w:p>
      <w:pPr>
        <w:spacing w:line="240" w:lineRule="auto"/>
      </w:pPr>
      <w:r>
        <w:rPr>
          <w:rStyle w:val="a0"/>
          <w:rFonts w:ascii="宋体" w:hAnsi="宋体"/>
          <w:sz w:val="22"/>
        </w:rPr>
        <w:t>Copyright (c) 1995 Sun Microsystems, Inc.</w:t>
      </w:r>
    </w:p>
    <w:p>
      <w:pPr>
        <w:spacing w:line="240" w:lineRule="auto"/>
      </w:pPr>
      <w:r>
        <w:rPr>
          <w:rStyle w:val="a0"/>
          <w:rFonts w:ascii="宋体" w:hAnsi="宋体"/>
          <w:sz w:val="22"/>
        </w:rPr>
        <w:t>Copyright 1993-1999 Karl Lehenbauer and Mark Diekhans.</w:t>
      </w:r>
    </w:p>
    <w:p>
      <w:pPr>
        <w:spacing w:line="240" w:lineRule="auto"/>
      </w:pPr>
      <w:r>
        <w:rPr>
          <w:rStyle w:val="a0"/>
          <w:rFonts w:ascii="宋体" w:hAnsi="宋体"/>
          <w:sz w:val="22"/>
        </w:rPr>
        <w:t>Copyright (c) 1987-1993 The Regents of the University of California.</w:t>
      </w:r>
    </w:p>
    <w:p>
      <w:pPr>
        <w:spacing w:line="240" w:lineRule="auto"/>
      </w:pPr>
      <w:r>
        <w:rPr>
          <w:rStyle w:val="a0"/>
          <w:rFonts w:ascii="宋体" w:hAnsi="宋体"/>
          <w:sz w:val="22"/>
        </w:rPr>
        <w:t>Copyright (c) 1994-1997 Sun Microsystems, Inc.</w:t>
      </w:r>
    </w:p>
    <w:p>
      <w:pPr>
        <w:spacing w:line="240" w:lineRule="auto"/>
      </w:pPr>
      <w:r>
        <w:rPr>
          <w:rStyle w:val="a0"/>
          <w:rFonts w:ascii="宋体" w:hAnsi="宋体"/>
          <w:sz w:val="22"/>
        </w:rPr>
        <w:t>Copyright 2005 ActiveState Corporation.</w:t>
      </w:r>
    </w:p>
    <w:p>
      <w:pPr>
        <w:spacing w:line="240" w:lineRule="auto"/>
      </w:pPr>
    </w:p>
    <w:p>
      <w:pPr/>
      <w:r>
        <w:rPr>
          <w:rStyle w:val="a0"/>
          <w:b/>
        </w:rPr>
        <w:t>License:</w:t>
      </w:r>
      <w:r>
        <w:rPr>
          <w:rStyle w:val="a0"/>
        </w:rPr>
        <w:t xml:space="preserve"> </w:t>
      </w:r>
      <w:r>
        <w:rPr>
          <w:rStyle w:val="a0"/>
          <w:sz w:val="21"/>
        </w:rPr>
        <w:t>BSD</w:t>
      </w: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w:t>
      </w:r>
      <w:r>
        <w:rPr>
          <w:rStyle w:val="a0"/>
        </w:rPr>
        <w:t>DATA OR PROFITS, WHETHER IN AN ACTION OF CONTRACT, NEGLIGENCE OR OTHER TORTIOUS ACTION, ARISING OUT OF OR IN CONNECTION WITH THE USE OR PERFORMANCE OF THIS SOFTWARE</w:t>
      </w:r>
      <w:r>
        <w:rPr>
          <w:rStyle w:val="a0"/>
          <w:rFonts w:ascii="宋体" w:hAnsi="宋体"/>
          <w:sz w:val="22"/>
        </w:rPr>
        <w:t>.</w:t>
      </w:r>
    </w:p>
    <w:p>
      <w:pPr>
        <w:spacing w:line="240" w:lineRule="auto"/>
      </w:pPr>
    </w:p>
    <w:p>
      <w:pPr>
        <w:spacing w:line="240" w:lineRule="auto"/>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